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205"/>
      </w:tblGrid>
      <w:tr w:rsidR="006A6DD9" w:rsidTr="006A6DD9">
        <w:tc>
          <w:tcPr>
            <w:tcW w:w="4585" w:type="dxa"/>
          </w:tcPr>
          <w:p w:rsidR="006A6DD9" w:rsidRDefault="006A6DD9" w:rsidP="00980A0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686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nity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860" cy="119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</w:tcPr>
          <w:p w:rsidR="00980A04" w:rsidRDefault="00980A04" w:rsidP="006A6DD9">
            <w:pPr>
              <w:jc w:val="center"/>
              <w:rPr>
                <w:sz w:val="32"/>
                <w:szCs w:val="32"/>
              </w:rPr>
            </w:pPr>
          </w:p>
          <w:p w:rsidR="006A6DD9" w:rsidRPr="00980A04" w:rsidRDefault="006A6DD9" w:rsidP="006A6DD9">
            <w:pPr>
              <w:jc w:val="center"/>
              <w:rPr>
                <w:sz w:val="32"/>
                <w:szCs w:val="32"/>
              </w:rPr>
            </w:pPr>
            <w:r w:rsidRPr="00980A04">
              <w:rPr>
                <w:sz w:val="32"/>
                <w:szCs w:val="32"/>
              </w:rPr>
              <w:t xml:space="preserve">Mother’s Morning Out </w:t>
            </w:r>
            <w:r w:rsidRPr="00980A04">
              <w:rPr>
                <w:sz w:val="32"/>
                <w:szCs w:val="32"/>
              </w:rPr>
              <w:br/>
              <w:t>2018 – 2019</w:t>
            </w:r>
          </w:p>
          <w:p w:rsidR="006A6DD9" w:rsidRPr="00980A04" w:rsidRDefault="006A6DD9" w:rsidP="006A6DD9">
            <w:pPr>
              <w:jc w:val="center"/>
              <w:rPr>
                <w:sz w:val="32"/>
                <w:szCs w:val="32"/>
              </w:rPr>
            </w:pPr>
            <w:r w:rsidRPr="00980A04">
              <w:rPr>
                <w:sz w:val="32"/>
                <w:szCs w:val="32"/>
              </w:rPr>
              <w:t xml:space="preserve">Monday/Wednesday/Friday </w:t>
            </w:r>
          </w:p>
          <w:p w:rsidR="006A6DD9" w:rsidRDefault="006A6DD9" w:rsidP="006A6DD9">
            <w:pPr>
              <w:jc w:val="center"/>
            </w:pPr>
          </w:p>
        </w:tc>
      </w:tr>
    </w:tbl>
    <w:p w:rsidR="006A6DD9" w:rsidRPr="006A6DD9" w:rsidRDefault="006A6DD9" w:rsidP="006A6DD9">
      <w:pPr>
        <w:jc w:val="center"/>
        <w:rPr>
          <w:rFonts w:ascii="Arial" w:hAnsi="Arial" w:cs="Arial"/>
          <w:b/>
          <w:sz w:val="28"/>
          <w:szCs w:val="28"/>
        </w:rPr>
      </w:pPr>
    </w:p>
    <w:p w:rsidR="00FF0E15" w:rsidRPr="006A6DD9" w:rsidRDefault="00FF0E15" w:rsidP="006A6DD9">
      <w:pPr>
        <w:jc w:val="center"/>
        <w:rPr>
          <w:rFonts w:ascii="Arial" w:hAnsi="Arial" w:cs="Arial"/>
          <w:sz w:val="28"/>
          <w:szCs w:val="28"/>
        </w:rPr>
      </w:pPr>
      <w:r w:rsidRPr="006A6DD9">
        <w:rPr>
          <w:rFonts w:ascii="Arial" w:hAnsi="Arial" w:cs="Arial"/>
          <w:b/>
          <w:sz w:val="28"/>
          <w:szCs w:val="28"/>
        </w:rPr>
        <w:t xml:space="preserve">First Day </w:t>
      </w:r>
      <w:r w:rsidR="004863DD">
        <w:rPr>
          <w:rFonts w:ascii="Arial" w:hAnsi="Arial" w:cs="Arial"/>
          <w:b/>
          <w:sz w:val="28"/>
          <w:szCs w:val="28"/>
        </w:rPr>
        <w:t>of MMO: Monday, August 2</w:t>
      </w:r>
      <w:r w:rsidRPr="006A6DD9">
        <w:rPr>
          <w:rFonts w:ascii="Arial" w:hAnsi="Arial" w:cs="Arial"/>
          <w:b/>
          <w:sz w:val="28"/>
          <w:szCs w:val="28"/>
        </w:rPr>
        <w:t>7, 2018</w:t>
      </w:r>
      <w:r w:rsidRPr="006A6DD9">
        <w:rPr>
          <w:rFonts w:ascii="Arial" w:hAnsi="Arial" w:cs="Arial"/>
          <w:b/>
          <w:sz w:val="28"/>
          <w:szCs w:val="28"/>
        </w:rPr>
        <w:br/>
        <w:t>Last Day of MMO: Friday, May 24, 2019</w:t>
      </w:r>
      <w:r w:rsidRPr="006A6DD9">
        <w:rPr>
          <w:rFonts w:ascii="Arial" w:hAnsi="Arial" w:cs="Arial"/>
          <w:sz w:val="28"/>
          <w:szCs w:val="28"/>
        </w:rPr>
        <w:br/>
      </w:r>
    </w:p>
    <w:p w:rsidR="00FF0E15" w:rsidRPr="006A6DD9" w:rsidRDefault="00FF0E15" w:rsidP="006A6DD9">
      <w:pPr>
        <w:jc w:val="center"/>
        <w:rPr>
          <w:rFonts w:ascii="Arial" w:hAnsi="Arial" w:cs="Arial"/>
          <w:sz w:val="24"/>
          <w:szCs w:val="24"/>
        </w:rPr>
      </w:pPr>
      <w:r w:rsidRPr="006A6DD9">
        <w:rPr>
          <w:rFonts w:ascii="Arial" w:hAnsi="Arial" w:cs="Arial"/>
          <w:sz w:val="24"/>
          <w:szCs w:val="24"/>
        </w:rPr>
        <w:t xml:space="preserve">There are NO deposits and NO registration fees asked of our families for the Mother’s Morning </w:t>
      </w:r>
      <w:proofErr w:type="gramStart"/>
      <w:r w:rsidRPr="006A6DD9">
        <w:rPr>
          <w:rFonts w:ascii="Arial" w:hAnsi="Arial" w:cs="Arial"/>
          <w:sz w:val="24"/>
          <w:szCs w:val="24"/>
        </w:rPr>
        <w:t>Out</w:t>
      </w:r>
      <w:proofErr w:type="gramEnd"/>
      <w:r w:rsidRPr="006A6DD9">
        <w:rPr>
          <w:rFonts w:ascii="Arial" w:hAnsi="Arial" w:cs="Arial"/>
          <w:sz w:val="24"/>
          <w:szCs w:val="24"/>
        </w:rPr>
        <w:t xml:space="preserve"> Program here at Trinity Christian </w:t>
      </w:r>
      <w:r w:rsidR="006A6DD9" w:rsidRPr="006A6DD9">
        <w:rPr>
          <w:rFonts w:ascii="Arial" w:hAnsi="Arial" w:cs="Arial"/>
          <w:sz w:val="24"/>
          <w:szCs w:val="24"/>
        </w:rPr>
        <w:t>Fellowship</w:t>
      </w:r>
      <w:r w:rsidRPr="006A6DD9">
        <w:rPr>
          <w:rFonts w:ascii="Arial" w:hAnsi="Arial" w:cs="Arial"/>
          <w:sz w:val="24"/>
          <w:szCs w:val="24"/>
        </w:rPr>
        <w:t>. Fridays that would have been in session last year (2017-2018) which are now days MMO will not meet were not counted when budgetin</w:t>
      </w:r>
      <w:r w:rsidR="003C78F8">
        <w:rPr>
          <w:rFonts w:ascii="Arial" w:hAnsi="Arial" w:cs="Arial"/>
          <w:sz w:val="24"/>
          <w:szCs w:val="24"/>
        </w:rPr>
        <w:t>g for the cost of MMO. The cost</w:t>
      </w:r>
      <w:r w:rsidRPr="006A6DD9">
        <w:rPr>
          <w:rFonts w:ascii="Arial" w:hAnsi="Arial" w:cs="Arial"/>
          <w:sz w:val="24"/>
          <w:szCs w:val="24"/>
        </w:rPr>
        <w:t xml:space="preserve"> </w:t>
      </w:r>
      <w:r w:rsidR="006A6DD9" w:rsidRPr="006A6DD9">
        <w:rPr>
          <w:rFonts w:ascii="Arial" w:hAnsi="Arial" w:cs="Arial"/>
          <w:sz w:val="24"/>
          <w:szCs w:val="24"/>
        </w:rPr>
        <w:t>for our</w:t>
      </w:r>
      <w:r w:rsidRPr="006A6DD9">
        <w:rPr>
          <w:rFonts w:ascii="Arial" w:hAnsi="Arial" w:cs="Arial"/>
          <w:sz w:val="24"/>
          <w:szCs w:val="24"/>
        </w:rPr>
        <w:t xml:space="preserve"> M/W/F families </w:t>
      </w:r>
      <w:r w:rsidR="006A6DD9" w:rsidRPr="006A6DD9">
        <w:rPr>
          <w:rFonts w:ascii="Arial" w:hAnsi="Arial" w:cs="Arial"/>
          <w:sz w:val="24"/>
          <w:szCs w:val="24"/>
        </w:rPr>
        <w:t>is</w:t>
      </w:r>
      <w:r w:rsidR="003C78F8">
        <w:rPr>
          <w:rFonts w:ascii="Arial" w:hAnsi="Arial" w:cs="Arial"/>
          <w:sz w:val="24"/>
          <w:szCs w:val="24"/>
        </w:rPr>
        <w:t xml:space="preserve"> $16 per day per child</w:t>
      </w:r>
      <w:r w:rsidRPr="006A6DD9">
        <w:rPr>
          <w:rFonts w:ascii="Arial" w:hAnsi="Arial" w:cs="Arial"/>
          <w:sz w:val="24"/>
          <w:szCs w:val="24"/>
        </w:rPr>
        <w:t>.</w:t>
      </w:r>
    </w:p>
    <w:p w:rsidR="00FF0E15" w:rsidRPr="006A6DD9" w:rsidRDefault="006A6DD9" w:rsidP="006A6D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F0E15" w:rsidRPr="006A6DD9">
        <w:rPr>
          <w:rFonts w:ascii="Arial" w:hAnsi="Arial" w:cs="Arial"/>
          <w:sz w:val="24"/>
          <w:szCs w:val="24"/>
        </w:rPr>
        <w:t>e understand that vacations and sickness can occur which cause</w:t>
      </w:r>
      <w:r w:rsidR="003C78F8">
        <w:rPr>
          <w:rFonts w:ascii="Arial" w:hAnsi="Arial" w:cs="Arial"/>
          <w:sz w:val="24"/>
          <w:szCs w:val="24"/>
        </w:rPr>
        <w:t xml:space="preserve">s a child to miss days from MMO. </w:t>
      </w:r>
      <w:r w:rsidR="00FF0E15" w:rsidRPr="006A6DD9">
        <w:rPr>
          <w:rFonts w:ascii="Arial" w:hAnsi="Arial" w:cs="Arial"/>
          <w:sz w:val="24"/>
          <w:szCs w:val="24"/>
        </w:rPr>
        <w:t xml:space="preserve"> </w:t>
      </w:r>
      <w:r w:rsidR="003C78F8">
        <w:rPr>
          <w:rFonts w:ascii="Arial" w:hAnsi="Arial" w:cs="Arial"/>
          <w:sz w:val="24"/>
          <w:szCs w:val="24"/>
        </w:rPr>
        <w:t>W</w:t>
      </w:r>
      <w:r w:rsidR="00FF0E15" w:rsidRPr="006A6DD9">
        <w:rPr>
          <w:rFonts w:ascii="Arial" w:hAnsi="Arial" w:cs="Arial"/>
          <w:sz w:val="24"/>
          <w:szCs w:val="24"/>
        </w:rPr>
        <w:t>e have broken down the cost and pricing to the</w:t>
      </w:r>
      <w:r w:rsidR="003C78F8">
        <w:rPr>
          <w:rFonts w:ascii="Arial" w:hAnsi="Arial" w:cs="Arial"/>
          <w:sz w:val="24"/>
          <w:szCs w:val="24"/>
        </w:rPr>
        <w:t xml:space="preserve"> ‘spot’ we hold for your child and so while </w:t>
      </w:r>
      <w:r w:rsidR="00FF0E15" w:rsidRPr="006A6DD9">
        <w:rPr>
          <w:rFonts w:ascii="Arial" w:hAnsi="Arial" w:cs="Arial"/>
          <w:sz w:val="24"/>
          <w:szCs w:val="24"/>
        </w:rPr>
        <w:t>we miss them while they are gone, you are still financially</w:t>
      </w:r>
      <w:r w:rsidRPr="006A6DD9">
        <w:rPr>
          <w:rFonts w:ascii="Arial" w:hAnsi="Arial" w:cs="Arial"/>
          <w:sz w:val="24"/>
          <w:szCs w:val="24"/>
        </w:rPr>
        <w:t xml:space="preserve"> responsible for those days.</w:t>
      </w:r>
    </w:p>
    <w:p w:rsidR="006A6DD9" w:rsidRPr="003C78F8" w:rsidRDefault="006A6DD9" w:rsidP="006A6DD9">
      <w:pPr>
        <w:jc w:val="center"/>
        <w:rPr>
          <w:rFonts w:ascii="Arial" w:hAnsi="Arial" w:cs="Arial"/>
          <w:b/>
          <w:sz w:val="10"/>
          <w:szCs w:val="10"/>
          <w:u w:val="single"/>
        </w:rPr>
      </w:pPr>
      <w:bookmarkStart w:id="0" w:name="_GoBack"/>
      <w:bookmarkEnd w:id="0"/>
    </w:p>
    <w:p w:rsidR="00FF0E15" w:rsidRDefault="006A6DD9" w:rsidP="006A6D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Payment Schedule</w:t>
      </w:r>
    </w:p>
    <w:p w:rsidR="00AC5D7A" w:rsidRPr="00AC5D7A" w:rsidRDefault="00AC5D7A" w:rsidP="006A6DD9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C33F1" w:rsidRPr="006A6DD9" w:rsidRDefault="004C33F1" w:rsidP="006A6DD9">
      <w:pPr>
        <w:jc w:val="center"/>
        <w:rPr>
          <w:rFonts w:ascii="Arial" w:hAnsi="Arial" w:cs="Arial"/>
          <w:b/>
          <w:sz w:val="24"/>
          <w:szCs w:val="24"/>
        </w:rPr>
      </w:pPr>
      <w:r w:rsidRPr="006A6DD9">
        <w:rPr>
          <w:rFonts w:ascii="Arial" w:hAnsi="Arial" w:cs="Arial"/>
          <w:b/>
          <w:sz w:val="24"/>
          <w:szCs w:val="24"/>
        </w:rPr>
        <w:t>Session One</w:t>
      </w:r>
    </w:p>
    <w:p w:rsidR="004C33F1" w:rsidRPr="006A6DD9" w:rsidRDefault="004C33F1" w:rsidP="006A6DD9">
      <w:pPr>
        <w:jc w:val="center"/>
        <w:rPr>
          <w:rFonts w:ascii="Arial" w:hAnsi="Arial" w:cs="Arial"/>
          <w:sz w:val="24"/>
          <w:szCs w:val="24"/>
        </w:rPr>
      </w:pPr>
      <w:r w:rsidRPr="006A6DD9">
        <w:rPr>
          <w:rFonts w:ascii="Arial" w:hAnsi="Arial" w:cs="Arial"/>
          <w:sz w:val="24"/>
          <w:szCs w:val="24"/>
        </w:rPr>
        <w:t>August 27</w:t>
      </w:r>
      <w:r w:rsidRPr="006A6DD9">
        <w:rPr>
          <w:rFonts w:ascii="Arial" w:hAnsi="Arial" w:cs="Arial"/>
          <w:sz w:val="24"/>
          <w:szCs w:val="24"/>
          <w:vertAlign w:val="superscript"/>
        </w:rPr>
        <w:t>th</w:t>
      </w:r>
      <w:r w:rsidRPr="006A6DD9">
        <w:rPr>
          <w:rFonts w:ascii="Arial" w:hAnsi="Arial" w:cs="Arial"/>
          <w:sz w:val="24"/>
          <w:szCs w:val="24"/>
        </w:rPr>
        <w:t xml:space="preserve"> – </w:t>
      </w:r>
      <w:r w:rsidR="006A6DD9" w:rsidRPr="006A6DD9">
        <w:rPr>
          <w:rFonts w:ascii="Arial" w:hAnsi="Arial" w:cs="Arial"/>
          <w:sz w:val="24"/>
          <w:szCs w:val="24"/>
        </w:rPr>
        <w:t>$</w:t>
      </w:r>
      <w:r w:rsidRPr="006A6DD9">
        <w:rPr>
          <w:rFonts w:ascii="Arial" w:hAnsi="Arial" w:cs="Arial"/>
          <w:sz w:val="24"/>
          <w:szCs w:val="24"/>
        </w:rPr>
        <w:t>187</w:t>
      </w:r>
    </w:p>
    <w:p w:rsidR="004C33F1" w:rsidRPr="006A6DD9" w:rsidRDefault="004C33F1" w:rsidP="006A6DD9">
      <w:pPr>
        <w:jc w:val="center"/>
        <w:rPr>
          <w:rFonts w:ascii="Arial" w:hAnsi="Arial" w:cs="Arial"/>
          <w:sz w:val="24"/>
          <w:szCs w:val="24"/>
        </w:rPr>
      </w:pPr>
      <w:r w:rsidRPr="006A6DD9">
        <w:rPr>
          <w:rFonts w:ascii="Arial" w:hAnsi="Arial" w:cs="Arial"/>
          <w:sz w:val="24"/>
          <w:szCs w:val="24"/>
        </w:rPr>
        <w:t>October 1</w:t>
      </w:r>
      <w:r w:rsidRPr="006A6DD9">
        <w:rPr>
          <w:rFonts w:ascii="Arial" w:hAnsi="Arial" w:cs="Arial"/>
          <w:sz w:val="24"/>
          <w:szCs w:val="24"/>
          <w:vertAlign w:val="superscript"/>
        </w:rPr>
        <w:t>st</w:t>
      </w:r>
      <w:r w:rsidRPr="006A6DD9">
        <w:rPr>
          <w:rFonts w:ascii="Arial" w:hAnsi="Arial" w:cs="Arial"/>
          <w:sz w:val="24"/>
          <w:szCs w:val="24"/>
        </w:rPr>
        <w:t xml:space="preserve"> – </w:t>
      </w:r>
      <w:r w:rsidR="006A6DD9" w:rsidRPr="006A6DD9">
        <w:rPr>
          <w:rFonts w:ascii="Arial" w:hAnsi="Arial" w:cs="Arial"/>
          <w:sz w:val="24"/>
          <w:szCs w:val="24"/>
        </w:rPr>
        <w:t>$</w:t>
      </w:r>
      <w:r w:rsidRPr="006A6DD9">
        <w:rPr>
          <w:rFonts w:ascii="Arial" w:hAnsi="Arial" w:cs="Arial"/>
          <w:sz w:val="24"/>
          <w:szCs w:val="24"/>
        </w:rPr>
        <w:t>187</w:t>
      </w:r>
    </w:p>
    <w:p w:rsidR="004C33F1" w:rsidRPr="006A6DD9" w:rsidRDefault="004C33F1" w:rsidP="006A6DD9">
      <w:pPr>
        <w:jc w:val="center"/>
        <w:rPr>
          <w:rFonts w:ascii="Arial" w:hAnsi="Arial" w:cs="Arial"/>
          <w:sz w:val="24"/>
          <w:szCs w:val="24"/>
        </w:rPr>
      </w:pPr>
      <w:r w:rsidRPr="006A6DD9">
        <w:rPr>
          <w:rFonts w:ascii="Arial" w:hAnsi="Arial" w:cs="Arial"/>
          <w:sz w:val="24"/>
          <w:szCs w:val="24"/>
        </w:rPr>
        <w:t xml:space="preserve">November </w:t>
      </w:r>
      <w:proofErr w:type="gramStart"/>
      <w:r w:rsidRPr="006A6DD9">
        <w:rPr>
          <w:rFonts w:ascii="Arial" w:hAnsi="Arial" w:cs="Arial"/>
          <w:sz w:val="24"/>
          <w:szCs w:val="24"/>
        </w:rPr>
        <w:t>2</w:t>
      </w:r>
      <w:r w:rsidRPr="006A6DD9">
        <w:rPr>
          <w:rFonts w:ascii="Arial" w:hAnsi="Arial" w:cs="Arial"/>
          <w:sz w:val="24"/>
          <w:szCs w:val="24"/>
          <w:vertAlign w:val="superscript"/>
        </w:rPr>
        <w:t>nd</w:t>
      </w:r>
      <w:r w:rsidRPr="006A6DD9">
        <w:rPr>
          <w:rFonts w:ascii="Arial" w:hAnsi="Arial" w:cs="Arial"/>
          <w:sz w:val="24"/>
          <w:szCs w:val="24"/>
        </w:rPr>
        <w:t xml:space="preserve">  –</w:t>
      </w:r>
      <w:proofErr w:type="gramEnd"/>
      <w:r w:rsidRPr="006A6DD9">
        <w:rPr>
          <w:rFonts w:ascii="Arial" w:hAnsi="Arial" w:cs="Arial"/>
          <w:sz w:val="24"/>
          <w:szCs w:val="24"/>
        </w:rPr>
        <w:t xml:space="preserve"> </w:t>
      </w:r>
      <w:r w:rsidR="006A6DD9" w:rsidRPr="006A6DD9">
        <w:rPr>
          <w:rFonts w:ascii="Arial" w:hAnsi="Arial" w:cs="Arial"/>
          <w:sz w:val="24"/>
          <w:szCs w:val="24"/>
        </w:rPr>
        <w:t>$</w:t>
      </w:r>
      <w:r w:rsidRPr="006A6DD9">
        <w:rPr>
          <w:rFonts w:ascii="Arial" w:hAnsi="Arial" w:cs="Arial"/>
          <w:sz w:val="24"/>
          <w:szCs w:val="24"/>
        </w:rPr>
        <w:t>187</w:t>
      </w:r>
    </w:p>
    <w:p w:rsidR="004C33F1" w:rsidRPr="006A6DD9" w:rsidRDefault="004C33F1" w:rsidP="006A6DD9">
      <w:pPr>
        <w:jc w:val="center"/>
        <w:rPr>
          <w:rFonts w:ascii="Arial" w:hAnsi="Arial" w:cs="Arial"/>
          <w:b/>
          <w:sz w:val="24"/>
          <w:szCs w:val="24"/>
        </w:rPr>
      </w:pPr>
      <w:r w:rsidRPr="006A6DD9">
        <w:rPr>
          <w:rFonts w:ascii="Arial" w:hAnsi="Arial" w:cs="Arial"/>
          <w:b/>
          <w:sz w:val="24"/>
          <w:szCs w:val="24"/>
        </w:rPr>
        <w:t>Session Two</w:t>
      </w:r>
    </w:p>
    <w:p w:rsidR="004C33F1" w:rsidRPr="006A6DD9" w:rsidRDefault="004C33F1" w:rsidP="006A6DD9">
      <w:pPr>
        <w:jc w:val="center"/>
        <w:rPr>
          <w:rFonts w:ascii="Arial" w:hAnsi="Arial" w:cs="Arial"/>
          <w:sz w:val="24"/>
          <w:szCs w:val="24"/>
        </w:rPr>
      </w:pPr>
      <w:r w:rsidRPr="006A6DD9">
        <w:rPr>
          <w:rFonts w:ascii="Arial" w:hAnsi="Arial" w:cs="Arial"/>
          <w:sz w:val="24"/>
          <w:szCs w:val="24"/>
        </w:rPr>
        <w:t xml:space="preserve">December 3rd – </w:t>
      </w:r>
      <w:r w:rsidR="006A6DD9" w:rsidRPr="006A6DD9">
        <w:rPr>
          <w:rFonts w:ascii="Arial" w:hAnsi="Arial" w:cs="Arial"/>
          <w:sz w:val="24"/>
          <w:szCs w:val="24"/>
        </w:rPr>
        <w:t>$</w:t>
      </w:r>
      <w:r w:rsidRPr="006A6DD9">
        <w:rPr>
          <w:rFonts w:ascii="Arial" w:hAnsi="Arial" w:cs="Arial"/>
          <w:sz w:val="24"/>
          <w:szCs w:val="24"/>
        </w:rPr>
        <w:t>150</w:t>
      </w:r>
    </w:p>
    <w:p w:rsidR="004C33F1" w:rsidRPr="006A6DD9" w:rsidRDefault="004C33F1" w:rsidP="006A6DD9">
      <w:pPr>
        <w:jc w:val="center"/>
        <w:rPr>
          <w:rFonts w:ascii="Arial" w:hAnsi="Arial" w:cs="Arial"/>
          <w:sz w:val="24"/>
          <w:szCs w:val="24"/>
        </w:rPr>
      </w:pPr>
      <w:r w:rsidRPr="006A6DD9">
        <w:rPr>
          <w:rFonts w:ascii="Arial" w:hAnsi="Arial" w:cs="Arial"/>
          <w:sz w:val="24"/>
          <w:szCs w:val="24"/>
        </w:rPr>
        <w:t>January 4</w:t>
      </w:r>
      <w:r w:rsidRPr="006A6DD9">
        <w:rPr>
          <w:rFonts w:ascii="Arial" w:hAnsi="Arial" w:cs="Arial"/>
          <w:sz w:val="24"/>
          <w:szCs w:val="24"/>
          <w:vertAlign w:val="superscript"/>
        </w:rPr>
        <w:t>th</w:t>
      </w:r>
      <w:r w:rsidRPr="006A6DD9">
        <w:rPr>
          <w:rFonts w:ascii="Arial" w:hAnsi="Arial" w:cs="Arial"/>
          <w:sz w:val="24"/>
          <w:szCs w:val="24"/>
        </w:rPr>
        <w:t xml:space="preserve"> – </w:t>
      </w:r>
      <w:r w:rsidR="006A6DD9" w:rsidRPr="006A6DD9">
        <w:rPr>
          <w:rFonts w:ascii="Arial" w:hAnsi="Arial" w:cs="Arial"/>
          <w:sz w:val="24"/>
          <w:szCs w:val="24"/>
        </w:rPr>
        <w:t>$</w:t>
      </w:r>
      <w:r w:rsidRPr="006A6DD9">
        <w:rPr>
          <w:rFonts w:ascii="Arial" w:hAnsi="Arial" w:cs="Arial"/>
          <w:sz w:val="24"/>
          <w:szCs w:val="24"/>
        </w:rPr>
        <w:t>150</w:t>
      </w:r>
    </w:p>
    <w:p w:rsidR="004C33F1" w:rsidRPr="006A6DD9" w:rsidRDefault="004C33F1" w:rsidP="006A6DD9">
      <w:pPr>
        <w:jc w:val="center"/>
        <w:rPr>
          <w:rFonts w:ascii="Arial" w:hAnsi="Arial" w:cs="Arial"/>
          <w:sz w:val="24"/>
          <w:szCs w:val="24"/>
        </w:rPr>
      </w:pPr>
      <w:r w:rsidRPr="006A6DD9">
        <w:rPr>
          <w:rFonts w:ascii="Arial" w:hAnsi="Arial" w:cs="Arial"/>
          <w:sz w:val="24"/>
          <w:szCs w:val="24"/>
        </w:rPr>
        <w:t>February 1</w:t>
      </w:r>
      <w:r w:rsidRPr="006A6DD9">
        <w:rPr>
          <w:rFonts w:ascii="Arial" w:hAnsi="Arial" w:cs="Arial"/>
          <w:sz w:val="24"/>
          <w:szCs w:val="24"/>
          <w:vertAlign w:val="superscript"/>
        </w:rPr>
        <w:t>st</w:t>
      </w:r>
      <w:r w:rsidRPr="006A6DD9">
        <w:rPr>
          <w:rFonts w:ascii="Arial" w:hAnsi="Arial" w:cs="Arial"/>
          <w:sz w:val="24"/>
          <w:szCs w:val="24"/>
        </w:rPr>
        <w:t xml:space="preserve"> – </w:t>
      </w:r>
      <w:r w:rsidR="006A6DD9" w:rsidRPr="006A6DD9">
        <w:rPr>
          <w:rFonts w:ascii="Arial" w:hAnsi="Arial" w:cs="Arial"/>
          <w:sz w:val="24"/>
          <w:szCs w:val="24"/>
        </w:rPr>
        <w:t>$</w:t>
      </w:r>
      <w:r w:rsidRPr="006A6DD9">
        <w:rPr>
          <w:rFonts w:ascii="Arial" w:hAnsi="Arial" w:cs="Arial"/>
          <w:sz w:val="24"/>
          <w:szCs w:val="24"/>
        </w:rPr>
        <w:t>150</w:t>
      </w:r>
    </w:p>
    <w:p w:rsidR="004C33F1" w:rsidRPr="006A6DD9" w:rsidRDefault="004C33F1" w:rsidP="006A6DD9">
      <w:pPr>
        <w:jc w:val="center"/>
        <w:rPr>
          <w:rFonts w:ascii="Arial" w:hAnsi="Arial" w:cs="Arial"/>
          <w:b/>
          <w:sz w:val="24"/>
          <w:szCs w:val="24"/>
        </w:rPr>
      </w:pPr>
      <w:r w:rsidRPr="006A6DD9">
        <w:rPr>
          <w:rFonts w:ascii="Arial" w:hAnsi="Arial" w:cs="Arial"/>
          <w:b/>
          <w:sz w:val="24"/>
          <w:szCs w:val="24"/>
        </w:rPr>
        <w:t>Session Three</w:t>
      </w:r>
    </w:p>
    <w:p w:rsidR="004C33F1" w:rsidRPr="006A6DD9" w:rsidRDefault="004C33F1" w:rsidP="006A6DD9">
      <w:pPr>
        <w:jc w:val="center"/>
        <w:rPr>
          <w:rFonts w:ascii="Arial" w:hAnsi="Arial" w:cs="Arial"/>
          <w:sz w:val="24"/>
          <w:szCs w:val="24"/>
        </w:rPr>
      </w:pPr>
      <w:r w:rsidRPr="006A6DD9">
        <w:rPr>
          <w:rFonts w:ascii="Arial" w:hAnsi="Arial" w:cs="Arial"/>
          <w:sz w:val="24"/>
          <w:szCs w:val="24"/>
        </w:rPr>
        <w:t>March 1</w:t>
      </w:r>
      <w:r w:rsidRPr="006A6DD9">
        <w:rPr>
          <w:rFonts w:ascii="Arial" w:hAnsi="Arial" w:cs="Arial"/>
          <w:sz w:val="24"/>
          <w:szCs w:val="24"/>
          <w:vertAlign w:val="superscript"/>
        </w:rPr>
        <w:t>st</w:t>
      </w:r>
      <w:r w:rsidRPr="006A6DD9">
        <w:rPr>
          <w:rFonts w:ascii="Arial" w:hAnsi="Arial" w:cs="Arial"/>
          <w:sz w:val="24"/>
          <w:szCs w:val="24"/>
        </w:rPr>
        <w:t xml:space="preserve"> – </w:t>
      </w:r>
      <w:r w:rsidR="006A6DD9" w:rsidRPr="006A6DD9">
        <w:rPr>
          <w:rFonts w:ascii="Arial" w:hAnsi="Arial" w:cs="Arial"/>
          <w:sz w:val="24"/>
          <w:szCs w:val="24"/>
        </w:rPr>
        <w:t>$</w:t>
      </w:r>
      <w:r w:rsidRPr="006A6DD9">
        <w:rPr>
          <w:rFonts w:ascii="Arial" w:hAnsi="Arial" w:cs="Arial"/>
          <w:sz w:val="24"/>
          <w:szCs w:val="24"/>
        </w:rPr>
        <w:t>160</w:t>
      </w:r>
    </w:p>
    <w:p w:rsidR="004C33F1" w:rsidRPr="006A6DD9" w:rsidRDefault="004C33F1" w:rsidP="006A6DD9">
      <w:pPr>
        <w:jc w:val="center"/>
        <w:rPr>
          <w:rFonts w:ascii="Arial" w:hAnsi="Arial" w:cs="Arial"/>
          <w:sz w:val="24"/>
          <w:szCs w:val="24"/>
        </w:rPr>
      </w:pPr>
      <w:r w:rsidRPr="006A6DD9">
        <w:rPr>
          <w:rFonts w:ascii="Arial" w:hAnsi="Arial" w:cs="Arial"/>
          <w:sz w:val="24"/>
          <w:szCs w:val="24"/>
        </w:rPr>
        <w:t>April 1</w:t>
      </w:r>
      <w:r w:rsidRPr="006A6DD9">
        <w:rPr>
          <w:rFonts w:ascii="Arial" w:hAnsi="Arial" w:cs="Arial"/>
          <w:sz w:val="24"/>
          <w:szCs w:val="24"/>
          <w:vertAlign w:val="superscript"/>
        </w:rPr>
        <w:t>st</w:t>
      </w:r>
      <w:r w:rsidRPr="006A6DD9">
        <w:rPr>
          <w:rFonts w:ascii="Arial" w:hAnsi="Arial" w:cs="Arial"/>
          <w:sz w:val="24"/>
          <w:szCs w:val="24"/>
        </w:rPr>
        <w:t xml:space="preserve"> – </w:t>
      </w:r>
      <w:r w:rsidR="006A6DD9" w:rsidRPr="006A6DD9">
        <w:rPr>
          <w:rFonts w:ascii="Arial" w:hAnsi="Arial" w:cs="Arial"/>
          <w:sz w:val="24"/>
          <w:szCs w:val="24"/>
        </w:rPr>
        <w:t>$</w:t>
      </w:r>
      <w:r w:rsidRPr="006A6DD9">
        <w:rPr>
          <w:rFonts w:ascii="Arial" w:hAnsi="Arial" w:cs="Arial"/>
          <w:sz w:val="24"/>
          <w:szCs w:val="24"/>
        </w:rPr>
        <w:t>160</w:t>
      </w:r>
    </w:p>
    <w:p w:rsidR="004C33F1" w:rsidRPr="006A6DD9" w:rsidRDefault="004C33F1" w:rsidP="006A6DD9">
      <w:pPr>
        <w:jc w:val="center"/>
        <w:rPr>
          <w:rFonts w:ascii="Arial" w:hAnsi="Arial" w:cs="Arial"/>
          <w:sz w:val="24"/>
          <w:szCs w:val="24"/>
        </w:rPr>
      </w:pPr>
      <w:r w:rsidRPr="006A6DD9">
        <w:rPr>
          <w:rFonts w:ascii="Arial" w:hAnsi="Arial" w:cs="Arial"/>
          <w:sz w:val="24"/>
          <w:szCs w:val="24"/>
        </w:rPr>
        <w:t>May 1</w:t>
      </w:r>
      <w:r w:rsidRPr="006A6DD9">
        <w:rPr>
          <w:rFonts w:ascii="Arial" w:hAnsi="Arial" w:cs="Arial"/>
          <w:sz w:val="24"/>
          <w:szCs w:val="24"/>
          <w:vertAlign w:val="superscript"/>
        </w:rPr>
        <w:t>st</w:t>
      </w:r>
      <w:r w:rsidR="006A6DD9" w:rsidRPr="006A6DD9">
        <w:rPr>
          <w:rFonts w:ascii="Arial" w:hAnsi="Arial" w:cs="Arial"/>
          <w:sz w:val="24"/>
          <w:szCs w:val="24"/>
        </w:rPr>
        <w:t xml:space="preserve"> – $1</w:t>
      </w:r>
      <w:r w:rsidRPr="006A6DD9">
        <w:rPr>
          <w:rFonts w:ascii="Arial" w:hAnsi="Arial" w:cs="Arial"/>
          <w:sz w:val="24"/>
          <w:szCs w:val="24"/>
        </w:rPr>
        <w:t>60</w:t>
      </w:r>
    </w:p>
    <w:p w:rsidR="004C33F1" w:rsidRPr="006A6DD9" w:rsidRDefault="004C33F1">
      <w:pPr>
        <w:rPr>
          <w:rFonts w:ascii="Arial" w:hAnsi="Arial" w:cs="Arial"/>
          <w:sz w:val="28"/>
          <w:szCs w:val="28"/>
        </w:rPr>
      </w:pPr>
    </w:p>
    <w:sectPr w:rsidR="004C33F1" w:rsidRPr="006A6DD9" w:rsidSect="006A6DD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27" w:rsidRDefault="00693027" w:rsidP="006A6DD9">
      <w:pPr>
        <w:spacing w:after="0" w:line="240" w:lineRule="auto"/>
      </w:pPr>
      <w:r>
        <w:separator/>
      </w:r>
    </w:p>
  </w:endnote>
  <w:endnote w:type="continuationSeparator" w:id="0">
    <w:p w:rsidR="00693027" w:rsidRDefault="00693027" w:rsidP="006A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D9" w:rsidRDefault="006A6DD9" w:rsidP="006A6DD9">
    <w:pPr>
      <w:pStyle w:val="Footer"/>
      <w:jc w:val="center"/>
    </w:pPr>
    <w:r>
      <w:t>Trinity Christian Fellowship</w:t>
    </w:r>
  </w:p>
  <w:p w:rsidR="006A6DD9" w:rsidRDefault="006A6DD9" w:rsidP="006A6DD9">
    <w:pPr>
      <w:pStyle w:val="Footer"/>
      <w:jc w:val="center"/>
    </w:pPr>
    <w:r>
      <w:t>425 Magnolia Drive</w:t>
    </w:r>
  </w:p>
  <w:p w:rsidR="006A6DD9" w:rsidRDefault="006A6DD9" w:rsidP="006A6DD9">
    <w:pPr>
      <w:pStyle w:val="Footer"/>
      <w:jc w:val="center"/>
    </w:pPr>
    <w:r>
      <w:t>Pinehurst, NC 28387</w:t>
    </w:r>
  </w:p>
  <w:p w:rsidR="006A6DD9" w:rsidRDefault="006A6DD9" w:rsidP="006A6DD9">
    <w:pPr>
      <w:pStyle w:val="Footer"/>
      <w:jc w:val="center"/>
    </w:pPr>
    <w:r>
      <w:t xml:space="preserve">(910) 215 – 5770, </w:t>
    </w:r>
    <w:hyperlink r:id="rId1" w:history="1">
      <w:r w:rsidRPr="006E60E6">
        <w:rPr>
          <w:rStyle w:val="Hyperlink"/>
        </w:rPr>
        <w:t>http://www.trinitycf.net/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27" w:rsidRDefault="00693027" w:rsidP="006A6DD9">
      <w:pPr>
        <w:spacing w:after="0" w:line="240" w:lineRule="auto"/>
      </w:pPr>
      <w:r>
        <w:separator/>
      </w:r>
    </w:p>
  </w:footnote>
  <w:footnote w:type="continuationSeparator" w:id="0">
    <w:p w:rsidR="00693027" w:rsidRDefault="00693027" w:rsidP="006A6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F1"/>
    <w:rsid w:val="00333A8E"/>
    <w:rsid w:val="003C78F8"/>
    <w:rsid w:val="004863DD"/>
    <w:rsid w:val="00491C6C"/>
    <w:rsid w:val="004C33F1"/>
    <w:rsid w:val="00520020"/>
    <w:rsid w:val="00693027"/>
    <w:rsid w:val="006A6DD9"/>
    <w:rsid w:val="00843014"/>
    <w:rsid w:val="00980A04"/>
    <w:rsid w:val="00AC5D7A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70734-4EEF-4C6B-B85E-917390D1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D9"/>
  </w:style>
  <w:style w:type="paragraph" w:styleId="Footer">
    <w:name w:val="footer"/>
    <w:basedOn w:val="Normal"/>
    <w:link w:val="FooterChar"/>
    <w:uiPriority w:val="99"/>
    <w:unhideWhenUsed/>
    <w:rsid w:val="006A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D9"/>
  </w:style>
  <w:style w:type="character" w:styleId="Hyperlink">
    <w:name w:val="Hyperlink"/>
    <w:basedOn w:val="DefaultParagraphFont"/>
    <w:uiPriority w:val="99"/>
    <w:unhideWhenUsed/>
    <w:rsid w:val="006A6D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nitycf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0383-8098-4C63-9255-FC2093BD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</cp:lastModifiedBy>
  <cp:revision>6</cp:revision>
  <cp:lastPrinted>2018-03-26T12:14:00Z</cp:lastPrinted>
  <dcterms:created xsi:type="dcterms:W3CDTF">2018-03-22T20:04:00Z</dcterms:created>
  <dcterms:modified xsi:type="dcterms:W3CDTF">2018-03-26T16:42:00Z</dcterms:modified>
</cp:coreProperties>
</file>